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98D5" w14:textId="155419B1" w:rsidR="00BB1929" w:rsidRPr="00BB1929" w:rsidRDefault="00BB1929" w:rsidP="00BB1929">
      <w:pPr>
        <w:shd w:val="clear" w:color="auto" w:fill="FFFFFF"/>
        <w:spacing w:after="0" w:line="240" w:lineRule="auto"/>
        <w:rPr>
          <w:rFonts w:ascii="Times New Roman" w:eastAsia="Times New Roman" w:hAnsi="Times New Roman" w:cs="Times New Roman"/>
          <w:bCs w:val="0"/>
          <w:color w:val="050505"/>
          <w:kern w:val="0"/>
          <w:sz w:val="22"/>
          <w:szCs w:val="22"/>
          <w:lang w:eastAsia="lv-LV"/>
          <w14:ligatures w14:val="none"/>
        </w:rPr>
      </w:pPr>
      <w:r w:rsidRPr="00BB1929">
        <w:rPr>
          <w:rFonts w:ascii="Times New Roman" w:eastAsia="Times New Roman" w:hAnsi="Times New Roman" w:cs="Times New Roman"/>
          <w:bCs w:val="0"/>
          <w:color w:val="050505"/>
          <w:kern w:val="0"/>
          <w:sz w:val="22"/>
          <w:szCs w:val="22"/>
          <w:lang w:eastAsia="lv-LV"/>
          <w14:ligatures w14:val="none"/>
        </w:rPr>
        <w:t xml:space="preserve">Paziņojums par PSIA “Jaunpils KS” reorganizāciju ( Informācija privātmāju iedzīvotājiem) </w:t>
      </w:r>
    </w:p>
    <w:p w14:paraId="731C041C" w14:textId="77777777" w:rsidR="00BB1929" w:rsidRPr="00BB1929" w:rsidRDefault="00BB1929" w:rsidP="00BB1929">
      <w:pPr>
        <w:shd w:val="clear" w:color="auto" w:fill="FFFFFF"/>
        <w:spacing w:after="0" w:line="240" w:lineRule="auto"/>
        <w:rPr>
          <w:rFonts w:ascii="Times New Roman" w:eastAsia="Times New Roman" w:hAnsi="Times New Roman" w:cs="Times New Roman"/>
          <w:bCs w:val="0"/>
          <w:color w:val="050505"/>
          <w:kern w:val="0"/>
          <w:sz w:val="22"/>
          <w:szCs w:val="22"/>
          <w:lang w:eastAsia="lv-LV"/>
          <w14:ligatures w14:val="none"/>
        </w:rPr>
      </w:pPr>
      <w:r w:rsidRPr="00BB1929">
        <w:rPr>
          <w:rFonts w:ascii="Times New Roman" w:eastAsia="Times New Roman" w:hAnsi="Times New Roman" w:cs="Times New Roman"/>
          <w:bCs w:val="0"/>
          <w:color w:val="050505"/>
          <w:kern w:val="0"/>
          <w:sz w:val="22"/>
          <w:szCs w:val="22"/>
          <w:lang w:eastAsia="lv-LV"/>
          <w14:ligatures w14:val="none"/>
        </w:rPr>
        <w:t>Pašvaldības sabiedrība ar ierobežotu atbildību “Jaunpils KS”, reģistrācijas 40003434765, juridiskā adrese: “Ērģelnieki”, Jaunpils, Jaunpils pagasts, Tukuma novads, LV-3145 (turpmāk – PSIA “Jaunpils KS”), paziņo, ka pamatojoties uz Tukuma novada domes Tukuma novada domes 2023. gada 28. decembra lēmumu Nr. TND/23/760 “Par pašvaldības sabiedrības ar ierobežotu atbildību “Jaunpils KS” reorganizāciju” (prot. Nr. 21, 11. §) un 2024. gada 15. janvāra dalībnieku sapulcē ir pieņemto lēmumu Nr. 1/2024 par tās reorganizāciju, tiks reorganizēta.</w:t>
      </w:r>
    </w:p>
    <w:p w14:paraId="14D6931F" w14:textId="77777777" w:rsidR="00BB1929" w:rsidRPr="00BB1929" w:rsidRDefault="00BB1929" w:rsidP="00BB1929">
      <w:pPr>
        <w:shd w:val="clear" w:color="auto" w:fill="FFFFFF"/>
        <w:spacing w:after="0" w:line="240" w:lineRule="auto"/>
        <w:rPr>
          <w:rFonts w:ascii="Times New Roman" w:eastAsia="Times New Roman" w:hAnsi="Times New Roman" w:cs="Times New Roman"/>
          <w:bCs w:val="0"/>
          <w:color w:val="050505"/>
          <w:kern w:val="0"/>
          <w:sz w:val="22"/>
          <w:szCs w:val="22"/>
          <w:lang w:eastAsia="lv-LV"/>
          <w14:ligatures w14:val="none"/>
        </w:rPr>
      </w:pPr>
      <w:r w:rsidRPr="00BB1929">
        <w:rPr>
          <w:rFonts w:ascii="Times New Roman" w:eastAsia="Times New Roman" w:hAnsi="Times New Roman" w:cs="Times New Roman"/>
          <w:bCs w:val="0"/>
          <w:color w:val="050505"/>
          <w:kern w:val="0"/>
          <w:sz w:val="22"/>
          <w:szCs w:val="22"/>
          <w:lang w:eastAsia="lv-LV"/>
          <w14:ligatures w14:val="none"/>
        </w:rPr>
        <w:t>Reorganizācijas rezultātā PSIA "Jaunpils KS", visu mantu nodod iegūstošajām kapitālsabiedrībām: Sabiedrībai ar ierobežotu atbildību "Tukuma ūdens", reģistrācijas Nr. 49203000859, juridiskā adrese: Pasta iela 29, Tukums, Tukuma novads, LV-3101 (turpmāk – SIA “Tukuma ūdens”), un Sabiedrībai ar ierobežotu atbildību “Tukuma siltums”, reģistrācijas Nr. 49203001267, juridiskā adrese: Asteru iela 6, Tukums, Tukuma novads, LV- 3101 (turpmāk – SIA “Tukuma siltums”).</w:t>
      </w:r>
    </w:p>
    <w:p w14:paraId="06D6C3F0" w14:textId="77777777" w:rsidR="00BB1929" w:rsidRPr="00BB1929" w:rsidRDefault="00BB1929" w:rsidP="00BB1929">
      <w:pPr>
        <w:shd w:val="clear" w:color="auto" w:fill="FFFFFF"/>
        <w:spacing w:after="0" w:line="240" w:lineRule="auto"/>
        <w:rPr>
          <w:rFonts w:ascii="Times New Roman" w:eastAsia="Times New Roman" w:hAnsi="Times New Roman" w:cs="Times New Roman"/>
          <w:bCs w:val="0"/>
          <w:color w:val="050505"/>
          <w:kern w:val="0"/>
          <w:sz w:val="22"/>
          <w:szCs w:val="22"/>
          <w:lang w:eastAsia="lv-LV"/>
          <w14:ligatures w14:val="none"/>
        </w:rPr>
      </w:pPr>
      <w:r w:rsidRPr="00BB1929">
        <w:rPr>
          <w:rFonts w:ascii="Times New Roman" w:eastAsia="Times New Roman" w:hAnsi="Times New Roman" w:cs="Times New Roman"/>
          <w:bCs w:val="0"/>
          <w:color w:val="050505"/>
          <w:kern w:val="0"/>
          <w:sz w:val="22"/>
          <w:szCs w:val="22"/>
          <w:lang w:eastAsia="lv-LV"/>
          <w14:ligatures w14:val="none"/>
        </w:rPr>
        <w:t>Reorganizācijas veids: PSIA “Jaunpils KS” sadalīšana sašķelšanas ceļā.</w:t>
      </w:r>
    </w:p>
    <w:p w14:paraId="78278016" w14:textId="77777777" w:rsidR="00BB1929" w:rsidRPr="00BB1929" w:rsidRDefault="00BB1929" w:rsidP="00BB1929">
      <w:pPr>
        <w:shd w:val="clear" w:color="auto" w:fill="FFFFFF"/>
        <w:spacing w:after="0" w:line="240" w:lineRule="auto"/>
        <w:rPr>
          <w:rFonts w:ascii="Times New Roman" w:eastAsia="Times New Roman" w:hAnsi="Times New Roman" w:cs="Times New Roman"/>
          <w:bCs w:val="0"/>
          <w:color w:val="050505"/>
          <w:kern w:val="0"/>
          <w:sz w:val="22"/>
          <w:szCs w:val="22"/>
          <w:lang w:eastAsia="lv-LV"/>
          <w14:ligatures w14:val="none"/>
        </w:rPr>
      </w:pPr>
      <w:r w:rsidRPr="00BB1929">
        <w:rPr>
          <w:rFonts w:ascii="Times New Roman" w:eastAsia="Times New Roman" w:hAnsi="Times New Roman" w:cs="Times New Roman"/>
          <w:bCs w:val="0"/>
          <w:color w:val="050505"/>
          <w:kern w:val="0"/>
          <w:sz w:val="22"/>
          <w:szCs w:val="22"/>
          <w:lang w:eastAsia="lv-LV"/>
          <w14:ligatures w14:val="none"/>
        </w:rPr>
        <w:t>PSIA "Jaunpils KS" līdz 2024. gada 30. aprīlim pilda visas saistības, ko tā uzņēmusies pret trešajām personām, darījumos ar trešajām personām noteiktajā kārtībā un termiņos. Iepriekš slēgtie līgumi par komunālo pakalpojumu (siltumenerģijas piegādi apkuras sezonā, aukstā ūdens piegādi, sadzīves notekūdeņu novadīšanu) nodrošināšanu, kas noslēgti starp nekustamo īpašumu īpašniekiem/tiesiskajiem valdītājiem un PSIA “Jaunpils KS”, tiks izbeigti ar 2024. gada 30. aprīli.</w:t>
      </w:r>
    </w:p>
    <w:p w14:paraId="1E69CB26" w14:textId="77777777" w:rsidR="00BB1929" w:rsidRPr="00BB1929" w:rsidRDefault="00BB1929" w:rsidP="00BB1929">
      <w:pPr>
        <w:shd w:val="clear" w:color="auto" w:fill="FFFFFF"/>
        <w:spacing w:after="0" w:line="240" w:lineRule="auto"/>
        <w:rPr>
          <w:rFonts w:ascii="Times New Roman" w:eastAsia="Times New Roman" w:hAnsi="Times New Roman" w:cs="Times New Roman"/>
          <w:bCs w:val="0"/>
          <w:color w:val="050505"/>
          <w:kern w:val="0"/>
          <w:sz w:val="22"/>
          <w:szCs w:val="22"/>
          <w:lang w:eastAsia="lv-LV"/>
          <w14:ligatures w14:val="none"/>
        </w:rPr>
      </w:pPr>
      <w:r w:rsidRPr="00BB1929">
        <w:rPr>
          <w:rFonts w:ascii="Times New Roman" w:eastAsia="Times New Roman" w:hAnsi="Times New Roman" w:cs="Times New Roman"/>
          <w:bCs w:val="0"/>
          <w:color w:val="050505"/>
          <w:kern w:val="0"/>
          <w:sz w:val="22"/>
          <w:szCs w:val="22"/>
          <w:lang w:eastAsia="lv-LV"/>
          <w14:ligatures w14:val="none"/>
        </w:rPr>
        <w:t>PSIA "Jaunpils KS" darījumi iegūstošajās sabiedrībās SIA "Tukuma ūdens" un SIA “Tukuma siltums” tiks uzskatīti par iegūstošo sabiedrību darījumiem ar 2024. gada 1. maiju. Iegūstošās sabiedrības savu darbību turpinās ierastajā kārtībā. Tas nozīmē, ka ar 2024. gada 1. maiju ūdenssaimniecības pakalpojumus (ūdens, kanalizācija) nodrošinās SIA “Tukuma ūdens” un siltumenerģijas pakalpojumus (siltumenerģijas ražošanu, sadali, pārvadi) nodrošinās SIA “Tukuma siltums”.</w:t>
      </w:r>
    </w:p>
    <w:p w14:paraId="5BA32DB8" w14:textId="77777777" w:rsidR="00BB1929" w:rsidRPr="00BB1929" w:rsidRDefault="00BB1929" w:rsidP="00BB1929">
      <w:pPr>
        <w:shd w:val="clear" w:color="auto" w:fill="FFFFFF"/>
        <w:spacing w:after="0" w:line="240" w:lineRule="auto"/>
        <w:rPr>
          <w:rFonts w:ascii="Times New Roman" w:eastAsia="Times New Roman" w:hAnsi="Times New Roman" w:cs="Times New Roman"/>
          <w:bCs w:val="0"/>
          <w:color w:val="050505"/>
          <w:kern w:val="0"/>
          <w:sz w:val="22"/>
          <w:szCs w:val="22"/>
          <w:lang w:eastAsia="lv-LV"/>
          <w14:ligatures w14:val="none"/>
        </w:rPr>
      </w:pPr>
      <w:r w:rsidRPr="00BB1929">
        <w:rPr>
          <w:rFonts w:ascii="Times New Roman" w:eastAsia="Times New Roman" w:hAnsi="Times New Roman" w:cs="Times New Roman"/>
          <w:bCs w:val="0"/>
          <w:color w:val="050505"/>
          <w:kern w:val="0"/>
          <w:sz w:val="22"/>
          <w:szCs w:val="22"/>
          <w:lang w:eastAsia="lv-LV"/>
          <w14:ligatures w14:val="none"/>
        </w:rPr>
        <w:t>PSIA "Jaunpils KS" līdz ar reorganizācijas procesa pabeigšanu beigs pastāvēt bez likvidācijas procesa.</w:t>
      </w:r>
    </w:p>
    <w:p w14:paraId="1E1DDF89" w14:textId="77777777" w:rsidR="00BB1929" w:rsidRDefault="00BB1929" w:rsidP="00BB1929">
      <w:pPr>
        <w:shd w:val="clear" w:color="auto" w:fill="FFFFFF"/>
        <w:spacing w:after="0" w:line="240" w:lineRule="auto"/>
        <w:rPr>
          <w:rFonts w:ascii="Times New Roman" w:eastAsia="Times New Roman" w:hAnsi="Times New Roman" w:cs="Times New Roman"/>
          <w:bCs w:val="0"/>
          <w:color w:val="050505"/>
          <w:kern w:val="0"/>
          <w:sz w:val="22"/>
          <w:szCs w:val="22"/>
          <w:lang w:eastAsia="lv-LV"/>
          <w14:ligatures w14:val="none"/>
        </w:rPr>
      </w:pPr>
      <w:r w:rsidRPr="00BB1929">
        <w:rPr>
          <w:rFonts w:ascii="Times New Roman" w:eastAsia="Times New Roman" w:hAnsi="Times New Roman" w:cs="Times New Roman"/>
          <w:bCs w:val="0"/>
          <w:color w:val="050505"/>
          <w:kern w:val="0"/>
          <w:sz w:val="22"/>
          <w:szCs w:val="22"/>
          <w:lang w:eastAsia="lv-LV"/>
          <w14:ligatures w14:val="none"/>
        </w:rPr>
        <w:t>Tas nozīmē, ka ar nekustamo īpašumu īpašniekiem/tiesiskajiem valdītājiem pakalpojumu sniedzēji SIA “Tukuma ūdens” un SIA “Tukuma siltums” noslēgs līgumus par pakalpojumu nodrošināšanu.</w:t>
      </w:r>
    </w:p>
    <w:p w14:paraId="5505CCEA" w14:textId="77777777" w:rsidR="00BB1929" w:rsidRPr="00BB1929" w:rsidRDefault="00BB1929" w:rsidP="00BB1929">
      <w:pPr>
        <w:shd w:val="clear" w:color="auto" w:fill="FFFFFF"/>
        <w:spacing w:after="0" w:line="240" w:lineRule="auto"/>
        <w:rPr>
          <w:rFonts w:ascii="Times New Roman" w:eastAsia="Times New Roman" w:hAnsi="Times New Roman" w:cs="Times New Roman"/>
          <w:bCs w:val="0"/>
          <w:color w:val="050505"/>
          <w:kern w:val="0"/>
          <w:sz w:val="22"/>
          <w:szCs w:val="22"/>
          <w:lang w:eastAsia="lv-LV"/>
          <w14:ligatures w14:val="none"/>
        </w:rPr>
      </w:pPr>
    </w:p>
    <w:p w14:paraId="7D2248BC" w14:textId="5968710B" w:rsidR="00965956" w:rsidRPr="00BB1929" w:rsidRDefault="00BB1929">
      <w:pPr>
        <w:rPr>
          <w:rFonts w:ascii="Times New Roman" w:hAnsi="Times New Roman" w:cs="Times New Roman"/>
          <w:sz w:val="22"/>
          <w:szCs w:val="22"/>
        </w:rPr>
      </w:pPr>
      <w:r>
        <w:rPr>
          <w:noProof/>
        </w:rPr>
        <w:lastRenderedPageBreak/>
        <w:drawing>
          <wp:inline distT="0" distB="0" distL="0" distR="0" wp14:anchorId="7DB8BB93" wp14:editId="7A99C3FF">
            <wp:extent cx="5771972" cy="4838700"/>
            <wp:effectExtent l="0" t="0" r="635" b="0"/>
            <wp:docPr id="310991618" name="Attēls 1" descr="May be an image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ex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76863" cy="4842800"/>
                    </a:xfrm>
                    <a:prstGeom prst="rect">
                      <a:avLst/>
                    </a:prstGeom>
                    <a:noFill/>
                    <a:ln>
                      <a:noFill/>
                    </a:ln>
                  </pic:spPr>
                </pic:pic>
              </a:graphicData>
            </a:graphic>
          </wp:inline>
        </w:drawing>
      </w:r>
    </w:p>
    <w:sectPr w:rsidR="00965956" w:rsidRPr="00BB1929" w:rsidSect="008A4CD4">
      <w:pgSz w:w="11906" w:h="16838"/>
      <w:pgMar w:top="1440" w:right="180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29"/>
    <w:rsid w:val="003D2463"/>
    <w:rsid w:val="0067115D"/>
    <w:rsid w:val="008A4CD4"/>
    <w:rsid w:val="00965956"/>
    <w:rsid w:val="00BB1929"/>
    <w:rsid w:val="00D3557A"/>
    <w:rsid w:val="00EC3C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21A9"/>
  <w15:chartTrackingRefBased/>
  <w15:docId w15:val="{F0C09F2F-30A2-4101-87AC-CE7F2B56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bCs/>
        <w:color w:val="000000"/>
        <w:kern w:val="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561786">
      <w:bodyDiv w:val="1"/>
      <w:marLeft w:val="0"/>
      <w:marRight w:val="0"/>
      <w:marTop w:val="0"/>
      <w:marBottom w:val="0"/>
      <w:divBdr>
        <w:top w:val="none" w:sz="0" w:space="0" w:color="auto"/>
        <w:left w:val="none" w:sz="0" w:space="0" w:color="auto"/>
        <w:bottom w:val="none" w:sz="0" w:space="0" w:color="auto"/>
        <w:right w:val="none" w:sz="0" w:space="0" w:color="auto"/>
      </w:divBdr>
      <w:divsChild>
        <w:div w:id="2023319023">
          <w:marLeft w:val="0"/>
          <w:marRight w:val="0"/>
          <w:marTop w:val="0"/>
          <w:marBottom w:val="0"/>
          <w:divBdr>
            <w:top w:val="none" w:sz="0" w:space="0" w:color="auto"/>
            <w:left w:val="none" w:sz="0" w:space="0" w:color="auto"/>
            <w:bottom w:val="none" w:sz="0" w:space="0" w:color="auto"/>
            <w:right w:val="none" w:sz="0" w:space="0" w:color="auto"/>
          </w:divBdr>
        </w:div>
        <w:div w:id="958756522">
          <w:marLeft w:val="0"/>
          <w:marRight w:val="0"/>
          <w:marTop w:val="0"/>
          <w:marBottom w:val="0"/>
          <w:divBdr>
            <w:top w:val="none" w:sz="0" w:space="0" w:color="auto"/>
            <w:left w:val="none" w:sz="0" w:space="0" w:color="auto"/>
            <w:bottom w:val="none" w:sz="0" w:space="0" w:color="auto"/>
            <w:right w:val="none" w:sz="0" w:space="0" w:color="auto"/>
          </w:divBdr>
        </w:div>
        <w:div w:id="1998343207">
          <w:marLeft w:val="0"/>
          <w:marRight w:val="0"/>
          <w:marTop w:val="0"/>
          <w:marBottom w:val="0"/>
          <w:divBdr>
            <w:top w:val="none" w:sz="0" w:space="0" w:color="auto"/>
            <w:left w:val="none" w:sz="0" w:space="0" w:color="auto"/>
            <w:bottom w:val="none" w:sz="0" w:space="0" w:color="auto"/>
            <w:right w:val="none" w:sz="0" w:space="0" w:color="auto"/>
          </w:divBdr>
        </w:div>
        <w:div w:id="85470084">
          <w:marLeft w:val="0"/>
          <w:marRight w:val="0"/>
          <w:marTop w:val="0"/>
          <w:marBottom w:val="0"/>
          <w:divBdr>
            <w:top w:val="none" w:sz="0" w:space="0" w:color="auto"/>
            <w:left w:val="none" w:sz="0" w:space="0" w:color="auto"/>
            <w:bottom w:val="none" w:sz="0" w:space="0" w:color="auto"/>
            <w:right w:val="none" w:sz="0" w:space="0" w:color="auto"/>
          </w:divBdr>
        </w:div>
        <w:div w:id="129828214">
          <w:marLeft w:val="0"/>
          <w:marRight w:val="0"/>
          <w:marTop w:val="0"/>
          <w:marBottom w:val="0"/>
          <w:divBdr>
            <w:top w:val="none" w:sz="0" w:space="0" w:color="auto"/>
            <w:left w:val="none" w:sz="0" w:space="0" w:color="auto"/>
            <w:bottom w:val="none" w:sz="0" w:space="0" w:color="auto"/>
            <w:right w:val="none" w:sz="0" w:space="0" w:color="auto"/>
          </w:divBdr>
        </w:div>
        <w:div w:id="147942923">
          <w:marLeft w:val="0"/>
          <w:marRight w:val="0"/>
          <w:marTop w:val="0"/>
          <w:marBottom w:val="0"/>
          <w:divBdr>
            <w:top w:val="none" w:sz="0" w:space="0" w:color="auto"/>
            <w:left w:val="none" w:sz="0" w:space="0" w:color="auto"/>
            <w:bottom w:val="none" w:sz="0" w:space="0" w:color="auto"/>
            <w:right w:val="none" w:sz="0" w:space="0" w:color="auto"/>
          </w:divBdr>
        </w:div>
        <w:div w:id="1404450711">
          <w:marLeft w:val="0"/>
          <w:marRight w:val="0"/>
          <w:marTop w:val="0"/>
          <w:marBottom w:val="0"/>
          <w:divBdr>
            <w:top w:val="none" w:sz="0" w:space="0" w:color="auto"/>
            <w:left w:val="none" w:sz="0" w:space="0" w:color="auto"/>
            <w:bottom w:val="none" w:sz="0" w:space="0" w:color="auto"/>
            <w:right w:val="none" w:sz="0" w:space="0" w:color="auto"/>
          </w:divBdr>
        </w:div>
        <w:div w:id="841353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1521</Words>
  <Characters>868</Characters>
  <Application>Microsoft Office Word</Application>
  <DocSecurity>0</DocSecurity>
  <Lines>7</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dc:creator>
  <cp:keywords/>
  <dc:description/>
  <cp:lastModifiedBy>Dita</cp:lastModifiedBy>
  <cp:revision>2</cp:revision>
  <dcterms:created xsi:type="dcterms:W3CDTF">2024-01-19T07:33:00Z</dcterms:created>
  <dcterms:modified xsi:type="dcterms:W3CDTF">2024-01-19T07:33:00Z</dcterms:modified>
</cp:coreProperties>
</file>